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7E11" w14:textId="37A27BAC" w:rsidR="00453D42" w:rsidRDefault="001B1D50" w:rsidP="00AC4C1D">
      <w:pPr>
        <w:pStyle w:val="Heading1"/>
        <w:spacing w:after="240" w:line="240" w:lineRule="auto"/>
        <w:rPr>
          <w:color w:val="000000" w:themeColor="text1"/>
        </w:rPr>
      </w:pPr>
      <w:r w:rsidRPr="00811E0A">
        <w:rPr>
          <w:color w:val="000000" w:themeColor="text1"/>
        </w:rPr>
        <w:t xml:space="preserve">New Jersey Student Learning Standards for English Language Arts and Student Learning </w:t>
      </w:r>
      <w:r w:rsidR="004B1A57" w:rsidRPr="00811E0A">
        <w:rPr>
          <w:color w:val="000000" w:themeColor="text1"/>
        </w:rPr>
        <w:t>Objectives</w:t>
      </w:r>
    </w:p>
    <w:p w14:paraId="6F6F553D" w14:textId="38E75680" w:rsidR="00DC25EA" w:rsidRPr="00DC25EA" w:rsidRDefault="00DC25EA" w:rsidP="00DC2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689434"/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  <w:bookmarkEnd w:id="0"/>
    </w:p>
    <w:p w14:paraId="268331B6" w14:textId="7C454D8F" w:rsidR="004B1A57" w:rsidRPr="00811E0A" w:rsidRDefault="00D6153D" w:rsidP="00AC4C1D">
      <w:pPr>
        <w:pStyle w:val="Heading2"/>
        <w:spacing w:after="240" w:line="240" w:lineRule="auto"/>
        <w:rPr>
          <w:b w:val="0"/>
          <w:i/>
          <w:color w:val="000000" w:themeColor="text1"/>
        </w:rPr>
      </w:pPr>
      <w:r w:rsidRPr="00811E0A">
        <w:rPr>
          <w:b w:val="0"/>
          <w:i/>
          <w:color w:val="000000" w:themeColor="text1"/>
        </w:rPr>
        <w:t>Grade 7</w:t>
      </w:r>
      <w:r w:rsidR="004B1A57" w:rsidRPr="00811E0A">
        <w:rPr>
          <w:b w:val="0"/>
          <w:i/>
          <w:color w:val="000000" w:themeColor="text1"/>
        </w:rPr>
        <w:t xml:space="preserve"> – Unit</w:t>
      </w:r>
      <w:r w:rsidRPr="00811E0A">
        <w:rPr>
          <w:b w:val="0"/>
          <w:i/>
          <w:color w:val="000000" w:themeColor="text1"/>
        </w:rPr>
        <w:t xml:space="preserve"> 3</w:t>
      </w:r>
      <w:r w:rsidR="003D724D" w:rsidRPr="00811E0A">
        <w:rPr>
          <w:b w:val="0"/>
          <w:i/>
          <w:color w:val="000000" w:themeColor="text1"/>
        </w:rPr>
        <w:t>: Writing with Purpose</w:t>
      </w:r>
    </w:p>
    <w:p w14:paraId="13683613" w14:textId="14D4C989" w:rsidR="00D6153D" w:rsidRPr="00811E0A" w:rsidRDefault="00D6153D" w:rsidP="00AC4C1D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r w:rsidRPr="00811E0A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797EBAD1" w14:textId="3ABCF9B6" w:rsidR="00D6153D" w:rsidRPr="00811E0A" w:rsidRDefault="00D6153D" w:rsidP="00AC4C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units one and two, students learned that writer’s craft is intentional to convey meaning</w:t>
      </w:r>
      <w:r w:rsidR="00811E0A"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While effective readers are aware of the choices that authors make and </w:t>
      </w:r>
      <w:proofErr w:type="gramStart"/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able to</w:t>
      </w:r>
      <w:proofErr w:type="gramEnd"/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analyze the impact of these choices, it is equally as important that they are able t</w:t>
      </w:r>
      <w:bookmarkStart w:id="1" w:name="_GoBack"/>
      <w:bookmarkEnd w:id="1"/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replicate deliberate choices in their own writing. By analyzing mentor texts, students will learn how to implement many of the strategies that expert writers are already using. </w:t>
      </w:r>
    </w:p>
    <w:p w14:paraId="088A37D6" w14:textId="77777777" w:rsidR="00AC4C1D" w:rsidRPr="00811E0A" w:rsidRDefault="00AC4C1D" w:rsidP="00AC4C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9E46D" w14:textId="535771EC" w:rsidR="00D6153D" w:rsidRPr="00811E0A" w:rsidRDefault="00D6153D" w:rsidP="00AC4C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unit three, students will use all that they know about authors’ choices to create their own narratives</w:t>
      </w:r>
      <w:r w:rsidR="00811E0A"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unit will focus on developing deliberate choices when employing narrative technique: writing introductions, developing plot and character, and incorporating compositional risks (</w:t>
      </w:r>
      <w:proofErr w:type="spellStart"/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i.e</w:t>
      </w:r>
      <w:proofErr w:type="spellEnd"/>
      <w:r w:rsidRPr="0081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figurative language, dialogue, pacing techniques). Unit three focuses on creative writing and the continued development of analytic reading and writing.</w:t>
      </w:r>
    </w:p>
    <w:p w14:paraId="4D920706" w14:textId="77777777" w:rsidR="00AC4C1D" w:rsidRPr="00811E0A" w:rsidRDefault="00AC4C1D" w:rsidP="00AC4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1697630"/>
    </w:p>
    <w:p w14:paraId="46EDBEC6" w14:textId="74391971" w:rsidR="00D6153D" w:rsidRPr="00811E0A" w:rsidRDefault="00D6153D" w:rsidP="00AC4C1D">
      <w:pPr>
        <w:pStyle w:val="Heading3"/>
        <w:spacing w:before="240" w:after="120" w:line="240" w:lineRule="auto"/>
        <w:rPr>
          <w:rFonts w:eastAsia="Times New Roman" w:cs="Times New Roman"/>
          <w:b/>
          <w:color w:val="000000" w:themeColor="text1"/>
          <w:szCs w:val="24"/>
        </w:rPr>
      </w:pPr>
      <w:r w:rsidRPr="00811E0A">
        <w:rPr>
          <w:rFonts w:cs="Times New Roman"/>
          <w:color w:val="000000" w:themeColor="text1"/>
          <w:szCs w:val="24"/>
        </w:rPr>
        <w:t>Grade 7 – Unit 3, Module A</w:t>
      </w:r>
      <w:bookmarkEnd w:id="2"/>
    </w:p>
    <w:tbl>
      <w:tblPr>
        <w:tblStyle w:val="a"/>
        <w:tblW w:w="137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7470"/>
      </w:tblGrid>
      <w:tr w:rsidR="00811E0A" w:rsidRPr="00811E0A" w14:paraId="4CD358F7" w14:textId="77777777" w:rsidTr="00885718">
        <w:trPr>
          <w:cantSplit/>
          <w:tblHeader/>
        </w:trPr>
        <w:tc>
          <w:tcPr>
            <w:tcW w:w="6300" w:type="dxa"/>
            <w:shd w:val="clear" w:color="auto" w:fill="FFFF00"/>
          </w:tcPr>
          <w:p w14:paraId="12375F94" w14:textId="76245E7F" w:rsidR="008541C8" w:rsidRPr="00811E0A" w:rsidRDefault="00626528" w:rsidP="00AC4C1D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0" w:type="dxa"/>
            <w:shd w:val="clear" w:color="auto" w:fill="FFFF00"/>
          </w:tcPr>
          <w:p w14:paraId="715A70FA" w14:textId="5BA7D607" w:rsidR="008541C8" w:rsidRPr="00811E0A" w:rsidRDefault="00626528" w:rsidP="00AC4C1D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35AD1A36" w14:textId="77777777" w:rsidR="00854E49" w:rsidRPr="00811E0A" w:rsidRDefault="00854E49" w:rsidP="00AC4C1D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811E0A" w:rsidRPr="00811E0A" w14:paraId="23B4B880" w14:textId="77777777" w:rsidTr="00885718">
        <w:trPr>
          <w:cantSplit/>
        </w:trPr>
        <w:tc>
          <w:tcPr>
            <w:tcW w:w="6300" w:type="dxa"/>
          </w:tcPr>
          <w:p w14:paraId="05D8CA9E" w14:textId="5C2AC715" w:rsidR="005B13B6" w:rsidRPr="00811E0A" w:rsidRDefault="005B13B6" w:rsidP="00AC4C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RL.7.4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the meaning of words and phrases as they are used in a text, including figurative and connotative meanings; analyze the impact of rhymes and other repetitions of sounds (e.g., alliteration) on a specific verse or stanza of a poem or section of a story or drama.</w:t>
            </w:r>
          </w:p>
          <w:p w14:paraId="6308E348" w14:textId="77777777" w:rsidR="005B13B6" w:rsidRPr="00811E0A" w:rsidRDefault="005B13B6" w:rsidP="00AC4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0" w:type="dxa"/>
          </w:tcPr>
          <w:p w14:paraId="547A66BD" w14:textId="77777777" w:rsidR="00AC4C1D" w:rsidRPr="00811E0A" w:rsidRDefault="005B13B6" w:rsidP="00AC4C1D">
            <w:pPr>
              <w:pStyle w:val="ListParagraph"/>
              <w:widowControl w:val="0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words have figurative and connotative meanings</w:t>
            </w:r>
          </w:p>
          <w:p w14:paraId="409CE216" w14:textId="77777777" w:rsidR="00AC4C1D" w:rsidRPr="00811E0A" w:rsidRDefault="005B13B6" w:rsidP="00AC4C1D">
            <w:pPr>
              <w:pStyle w:val="ListParagraph"/>
              <w:widowControl w:val="0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rhymes and other repetitions of sounds (e.g., alliteration) impact the meaning of a specific verse or stanza of a poem</w:t>
            </w:r>
          </w:p>
          <w:p w14:paraId="0F62EDEB" w14:textId="77777777" w:rsidR="00AC4C1D" w:rsidRPr="00811E0A" w:rsidRDefault="005B13B6" w:rsidP="00AC4C1D">
            <w:pPr>
              <w:pStyle w:val="ListParagraph"/>
              <w:widowControl w:val="0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rhymes and other repetitions of sounds (e.g., alliteration) impact the meaning of a section of a story or drama</w:t>
            </w:r>
          </w:p>
          <w:p w14:paraId="75A84E6F" w14:textId="77777777" w:rsidR="00AC4C1D" w:rsidRPr="00811E0A" w:rsidRDefault="005B13B6" w:rsidP="00AC4C1D">
            <w:pPr>
              <w:pStyle w:val="ListParagraph"/>
              <w:widowControl w:val="0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meaning of words and phrases as used in a text</w:t>
            </w:r>
          </w:p>
          <w:p w14:paraId="08026667" w14:textId="77777777" w:rsidR="00AC4C1D" w:rsidRPr="00811E0A" w:rsidRDefault="005B13B6" w:rsidP="00AC4C1D">
            <w:pPr>
              <w:pStyle w:val="ListParagraph"/>
              <w:widowControl w:val="0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meaning of figurative language and connotative language as used in a text</w:t>
            </w:r>
          </w:p>
          <w:p w14:paraId="7ED6F508" w14:textId="77777777" w:rsidR="00AC4C1D" w:rsidRPr="00811E0A" w:rsidRDefault="005B13B6" w:rsidP="00AC4C1D">
            <w:pPr>
              <w:pStyle w:val="ListParagraph"/>
              <w:widowControl w:val="0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impact of rhymes and other repetitions of sounds on specific verse or stanza</w:t>
            </w:r>
          </w:p>
          <w:p w14:paraId="67041C0B" w14:textId="264D4EDB" w:rsidR="005B13B6" w:rsidRPr="00811E0A" w:rsidRDefault="005B13B6" w:rsidP="00AC4C1D">
            <w:pPr>
              <w:pStyle w:val="ListParagraph"/>
              <w:widowControl w:val="0"/>
              <w:numPr>
                <w:ilvl w:val="0"/>
                <w:numId w:val="3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impact of rhymes and other repetitions of sounds on a section of a story</w:t>
            </w:r>
          </w:p>
        </w:tc>
      </w:tr>
      <w:tr w:rsidR="00811E0A" w:rsidRPr="00811E0A" w14:paraId="62265913" w14:textId="77777777" w:rsidTr="00885718">
        <w:trPr>
          <w:cantSplit/>
        </w:trPr>
        <w:tc>
          <w:tcPr>
            <w:tcW w:w="6300" w:type="dxa"/>
          </w:tcPr>
          <w:p w14:paraId="185D2102" w14:textId="62226287" w:rsidR="00AC4C1D" w:rsidRPr="00811E0A" w:rsidRDefault="00AC4C1D" w:rsidP="00AC4C1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RL.7.6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how an author develops and contrasts the points of view of different characters or narrators in a text.</w:t>
            </w:r>
          </w:p>
        </w:tc>
        <w:tc>
          <w:tcPr>
            <w:tcW w:w="7470" w:type="dxa"/>
          </w:tcPr>
          <w:p w14:paraId="44B0C131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3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authors develop characters with contrasting points of view</w:t>
            </w:r>
          </w:p>
          <w:p w14:paraId="47C816FA" w14:textId="4BF042CD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3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how the author contrasts different points of view in characters or narrators</w:t>
            </w:r>
          </w:p>
        </w:tc>
      </w:tr>
      <w:tr w:rsidR="00811E0A" w:rsidRPr="00811E0A" w14:paraId="713CF423" w14:textId="77777777" w:rsidTr="00885718">
        <w:trPr>
          <w:cantSplit/>
        </w:trPr>
        <w:tc>
          <w:tcPr>
            <w:tcW w:w="6300" w:type="dxa"/>
          </w:tcPr>
          <w:p w14:paraId="4DE5DFD8" w14:textId="63BDF2AF" w:rsidR="00AC4C1D" w:rsidRPr="00811E0A" w:rsidRDefault="00AC4C1D" w:rsidP="008857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RI.7.4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the meaning of words and phrases as they are used in a text, including figurative, connotative, and technical meanings; analyze the impact of a specific word choice on meaning and tone.</w:t>
            </w:r>
          </w:p>
        </w:tc>
        <w:tc>
          <w:tcPr>
            <w:tcW w:w="7470" w:type="dxa"/>
          </w:tcPr>
          <w:p w14:paraId="09B0C885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3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words and phrases have figurative, connotative and technical meanings</w:t>
            </w:r>
          </w:p>
          <w:p w14:paraId="6E978984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3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 choices affect meaning and tone</w:t>
            </w:r>
          </w:p>
          <w:p w14:paraId="684404A3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3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meaning of words and phrases in a text</w:t>
            </w:r>
          </w:p>
          <w:p w14:paraId="485D0397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3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figurative, connotative, and technical meaning of words in a text</w:t>
            </w:r>
          </w:p>
          <w:p w14:paraId="06C93D2F" w14:textId="335F8F86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3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impact of specific word choice on meaning and tone</w:t>
            </w:r>
          </w:p>
        </w:tc>
      </w:tr>
      <w:tr w:rsidR="00811E0A" w:rsidRPr="00811E0A" w14:paraId="6A185223" w14:textId="77777777" w:rsidTr="00885718">
        <w:trPr>
          <w:cantSplit/>
        </w:trPr>
        <w:tc>
          <w:tcPr>
            <w:tcW w:w="6300" w:type="dxa"/>
          </w:tcPr>
          <w:p w14:paraId="49A5181C" w14:textId="7C6E21C4" w:rsidR="00AC4C1D" w:rsidRPr="00811E0A" w:rsidRDefault="00AC4C1D" w:rsidP="00AC4C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L.7.4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Determine or clarify the meaning of unknown and multiple-meaning words and phrases based on </w:t>
            </w:r>
            <w:r w:rsidRPr="00811E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7 reading and content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choosing flexibly from a range of strategies.</w:t>
            </w:r>
          </w:p>
          <w:p w14:paraId="5D9AC1B0" w14:textId="77777777" w:rsidR="00AC4C1D" w:rsidRPr="00811E0A" w:rsidRDefault="00AC4C1D" w:rsidP="00AC4C1D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Consult reference materials (e.g., dictionaries, glossaries, thesauruses), both print and digital, to find the pronunciation of a word or determine or clarify its precise meaning or its part of speech.</w:t>
            </w:r>
          </w:p>
          <w:p w14:paraId="77DAC9F3" w14:textId="77777777" w:rsidR="00AC4C1D" w:rsidRPr="00811E0A" w:rsidRDefault="00AC4C1D" w:rsidP="00AC4C1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0" w:type="dxa"/>
          </w:tcPr>
          <w:p w14:paraId="0EF652FD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meaning of unknown or multiple-meaning words can be determined through different contexts, such as its position in a sentence</w:t>
            </w:r>
          </w:p>
          <w:p w14:paraId="1753F53F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meaning of unknown or multiple-meaning words can be determined through different contexts, such as its Greek or Latin roots</w:t>
            </w:r>
          </w:p>
          <w:p w14:paraId="7B682AE3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</w:t>
            </w:r>
          </w:p>
          <w:p w14:paraId="473B30FD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consult reference materials (e.g., dictionaries, glossaries, thesauruses), both print and digital</w:t>
            </w:r>
          </w:p>
          <w:p w14:paraId="2DAB9FA2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 the pronunciation of a word</w:t>
            </w:r>
          </w:p>
          <w:p w14:paraId="1F82703B" w14:textId="2C17DAB3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its precise meaning or its part of speech</w:t>
            </w:r>
          </w:p>
        </w:tc>
      </w:tr>
      <w:tr w:rsidR="00811E0A" w:rsidRPr="00811E0A" w14:paraId="3BFF552D" w14:textId="77777777" w:rsidTr="00885718">
        <w:trPr>
          <w:cantSplit/>
        </w:trPr>
        <w:tc>
          <w:tcPr>
            <w:tcW w:w="6300" w:type="dxa"/>
          </w:tcPr>
          <w:p w14:paraId="7E0E5F17" w14:textId="193AB63E" w:rsidR="00AC4C1D" w:rsidRPr="00811E0A" w:rsidRDefault="00AC4C1D" w:rsidP="00AC4C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L.7.5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understanding of figurative language, word relationships, and nuances in word meanings.</w:t>
            </w:r>
          </w:p>
          <w:p w14:paraId="0006F92B" w14:textId="0913FCE4" w:rsidR="00AC4C1D" w:rsidRPr="00811E0A" w:rsidRDefault="00AC4C1D" w:rsidP="00885718">
            <w:pPr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Interpret figures of speech (e.g., literary, biblical, and mythological allusions) in context.</w:t>
            </w:r>
          </w:p>
        </w:tc>
        <w:tc>
          <w:tcPr>
            <w:tcW w:w="7470" w:type="dxa"/>
          </w:tcPr>
          <w:p w14:paraId="6A750905" w14:textId="77777777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1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figurative language, word relationships, and nuances in word meanings</w:t>
            </w:r>
          </w:p>
          <w:p w14:paraId="2691A1F7" w14:textId="643543C0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1"/>
              </w:numPr>
              <w:shd w:val="clear" w:color="auto" w:fill="FFFFFF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interpret figures of speech</w:t>
            </w:r>
            <w:r w:rsidRPr="00811E0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context.</w:t>
            </w:r>
          </w:p>
        </w:tc>
      </w:tr>
      <w:tr w:rsidR="00AC4C1D" w:rsidRPr="00811E0A" w14:paraId="3B9AAF6F" w14:textId="77777777" w:rsidTr="00885718">
        <w:trPr>
          <w:cantSplit/>
        </w:trPr>
        <w:tc>
          <w:tcPr>
            <w:tcW w:w="6300" w:type="dxa"/>
          </w:tcPr>
          <w:p w14:paraId="54A16DC8" w14:textId="2D470940" w:rsidR="00AC4C1D" w:rsidRPr="00811E0A" w:rsidRDefault="00AC4C1D" w:rsidP="00AC4C1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L.7.5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understanding of figurative language, word relationships, and nuances in word meanings.</w:t>
            </w:r>
          </w:p>
          <w:p w14:paraId="26878C32" w14:textId="5ED97E15" w:rsidR="00AC4C1D" w:rsidRPr="00811E0A" w:rsidRDefault="00AC4C1D" w:rsidP="0088571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Distinguish among the connotations (associations) of words with similar denotations (definitions) (e.g., </w:t>
            </w:r>
            <w:r w:rsidRPr="00811E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refined, respectful, polite, diplomatic, condescending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0" w:type="dxa"/>
          </w:tcPr>
          <w:p w14:paraId="391A28C4" w14:textId="3A04080B" w:rsidR="00AC4C1D" w:rsidRPr="00811E0A" w:rsidRDefault="00AC4C1D" w:rsidP="00AC4C1D">
            <w:pPr>
              <w:pStyle w:val="ListParagraph"/>
              <w:widowControl w:val="0"/>
              <w:numPr>
                <w:ilvl w:val="0"/>
                <w:numId w:val="4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distinguish between connotations and denotations of words with similar denotations.</w:t>
            </w:r>
          </w:p>
        </w:tc>
      </w:tr>
    </w:tbl>
    <w:p w14:paraId="47325154" w14:textId="77777777" w:rsidR="00AC4C1D" w:rsidRPr="00811E0A" w:rsidRDefault="00AC4C1D" w:rsidP="00AC4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E7008" w14:textId="0A258D36" w:rsidR="005B643D" w:rsidRPr="00811E0A" w:rsidRDefault="00626528" w:rsidP="00AC4C1D">
      <w:pPr>
        <w:pStyle w:val="Heading3"/>
        <w:spacing w:before="240" w:after="120" w:line="240" w:lineRule="auto"/>
        <w:rPr>
          <w:rFonts w:cs="Times New Roman"/>
          <w:b/>
          <w:color w:val="000000" w:themeColor="text1"/>
          <w:szCs w:val="24"/>
        </w:rPr>
      </w:pPr>
      <w:r w:rsidRPr="00811E0A">
        <w:rPr>
          <w:rFonts w:cs="Times New Roman"/>
          <w:color w:val="000000" w:themeColor="text1"/>
          <w:szCs w:val="24"/>
        </w:rPr>
        <w:lastRenderedPageBreak/>
        <w:t>Grade 7 – Unit 3, Module B</w:t>
      </w:r>
    </w:p>
    <w:tbl>
      <w:tblPr>
        <w:tblW w:w="1378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7"/>
        <w:gridCol w:w="7474"/>
      </w:tblGrid>
      <w:tr w:rsidR="00811E0A" w:rsidRPr="00811E0A" w14:paraId="38FE1E81" w14:textId="77777777" w:rsidTr="00885718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0D3CAF1D" w14:textId="094BC85C" w:rsidR="008541C8" w:rsidRPr="00811E0A" w:rsidRDefault="00626528" w:rsidP="00AC4C1D">
            <w:pPr>
              <w:spacing w:after="0" w:line="480" w:lineRule="auto"/>
              <w:ind w:left="2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6C169498" w14:textId="44BB241D" w:rsidR="00BD00BC" w:rsidRPr="00811E0A" w:rsidRDefault="00626528" w:rsidP="00AC4C1D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394F79BD" w14:textId="77777777" w:rsidR="008541C8" w:rsidRPr="00811E0A" w:rsidRDefault="00BD00BC" w:rsidP="00AC4C1D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811E0A" w:rsidRPr="00811E0A" w14:paraId="006C07FF" w14:textId="77777777" w:rsidTr="00885718">
        <w:trPr>
          <w:cantSplit/>
        </w:trPr>
        <w:tc>
          <w:tcPr>
            <w:tcW w:w="6307" w:type="dxa"/>
          </w:tcPr>
          <w:p w14:paraId="5BDCD820" w14:textId="22157C1C" w:rsidR="00626528" w:rsidRPr="00811E0A" w:rsidRDefault="00626528" w:rsidP="00AC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W.7.3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Write narratives to develop real or imagined experiences or events using effective technique, relevant descriptive details, and well-structured event sequences. </w:t>
            </w:r>
          </w:p>
          <w:p w14:paraId="4AC15967" w14:textId="77777777" w:rsidR="00626528" w:rsidRPr="00811E0A" w:rsidRDefault="00626528" w:rsidP="00AC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2917A8F9" w14:textId="77777777" w:rsidR="00AC4C1D" w:rsidRPr="00811E0A" w:rsidRDefault="00626528" w:rsidP="00AC4C1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narratives develop real or imagined experiences or events</w:t>
            </w:r>
          </w:p>
          <w:p w14:paraId="4640B375" w14:textId="3B316333" w:rsidR="00AC4C1D" w:rsidRPr="00811E0A" w:rsidRDefault="00626528" w:rsidP="00AC4C1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narratives use effective technique, relevant descriptive details, and well-structured event sequences</w:t>
            </w:r>
            <w:r w:rsidR="00AC4C1D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</w:t>
            </w:r>
          </w:p>
          <w:p w14:paraId="4A8E048D" w14:textId="45517E76" w:rsidR="00AC4C1D" w:rsidRPr="00811E0A" w:rsidRDefault="00626528" w:rsidP="00AC4C1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effective technique to create a narrative</w:t>
            </w:r>
            <w:r w:rsidR="00AC4C1D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relevant descriptive details to create a narrative</w:t>
            </w:r>
          </w:p>
          <w:p w14:paraId="768FA9A5" w14:textId="626D3FF2" w:rsidR="00626528" w:rsidRPr="00811E0A" w:rsidRDefault="00626528" w:rsidP="00AC4C1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well-structured event sequences to create a narrative</w:t>
            </w:r>
          </w:p>
        </w:tc>
      </w:tr>
      <w:tr w:rsidR="00811E0A" w:rsidRPr="00811E0A" w14:paraId="40CF5CF7" w14:textId="77777777" w:rsidTr="00885718">
        <w:trPr>
          <w:cantSplit/>
        </w:trPr>
        <w:tc>
          <w:tcPr>
            <w:tcW w:w="6307" w:type="dxa"/>
          </w:tcPr>
          <w:p w14:paraId="160F4C35" w14:textId="16930AE4" w:rsidR="00410596" w:rsidRPr="00811E0A" w:rsidRDefault="00626528" w:rsidP="004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W.7.3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 using effective technique, relevant descriptive details, and well-structured event sequences.</w:t>
            </w:r>
          </w:p>
          <w:p w14:paraId="205445D8" w14:textId="0859B484" w:rsidR="00626528" w:rsidRPr="00811E0A" w:rsidRDefault="00410596" w:rsidP="0041059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Engage and orient the reader by establishing a context and point of view and introducing a narrator and/or characters; organize an event sequence that unfolds naturally and logically.</w:t>
            </w:r>
          </w:p>
        </w:tc>
        <w:tc>
          <w:tcPr>
            <w:tcW w:w="7474" w:type="dxa"/>
          </w:tcPr>
          <w:p w14:paraId="7B8C4CFC" w14:textId="77777777" w:rsidR="00410596" w:rsidRPr="00811E0A" w:rsidRDefault="00626528" w:rsidP="0041059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engage and orient the reader by establishing a context and point of view in narrative writing</w:t>
            </w:r>
          </w:p>
          <w:p w14:paraId="6D41C68E" w14:textId="77777777" w:rsidR="00410596" w:rsidRPr="00811E0A" w:rsidRDefault="00626528" w:rsidP="0041059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introduce a narrator and/or characters in narrative writing</w:t>
            </w:r>
          </w:p>
          <w:p w14:paraId="5C082DBC" w14:textId="0F6B2AB4" w:rsidR="00626528" w:rsidRPr="00811E0A" w:rsidRDefault="00626528" w:rsidP="0041059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organize an event sequence that unfolds naturally and logically in narrative writing</w:t>
            </w:r>
          </w:p>
        </w:tc>
      </w:tr>
      <w:tr w:rsidR="00811E0A" w:rsidRPr="00811E0A" w14:paraId="1B698C76" w14:textId="77777777" w:rsidTr="00885718">
        <w:trPr>
          <w:cantSplit/>
        </w:trPr>
        <w:tc>
          <w:tcPr>
            <w:tcW w:w="6307" w:type="dxa"/>
          </w:tcPr>
          <w:p w14:paraId="057B5C6D" w14:textId="56FF2DF6" w:rsidR="00410596" w:rsidRPr="00811E0A" w:rsidRDefault="00626528" w:rsidP="004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W.7.3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 using effective technique, relevant descriptive details, and well-structured event sequences.</w:t>
            </w:r>
          </w:p>
          <w:p w14:paraId="02C7F7BB" w14:textId="16891713" w:rsidR="00626528" w:rsidRPr="00811E0A" w:rsidRDefault="00410596" w:rsidP="0041059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narrative techniques, such as dialogue, pacing, and description, to develop experiences, events, and/or characters.</w:t>
            </w:r>
          </w:p>
        </w:tc>
        <w:tc>
          <w:tcPr>
            <w:tcW w:w="7474" w:type="dxa"/>
          </w:tcPr>
          <w:p w14:paraId="6822CDD0" w14:textId="77777777" w:rsidR="00410596" w:rsidRPr="00811E0A" w:rsidRDefault="00626528" w:rsidP="0041059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are different narrative techniques, e.g., dialogue, pacing, and description to develop experiences, events, and/or characters</w:t>
            </w:r>
          </w:p>
          <w:p w14:paraId="4C7764F9" w14:textId="1A3E970E" w:rsidR="00626528" w:rsidRPr="00811E0A" w:rsidRDefault="00626528" w:rsidP="0041059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narrative techniques (such as dialogue, pacing, description, and reflection) to develop experiences, events, and/or characters in narrative writing</w:t>
            </w:r>
          </w:p>
        </w:tc>
      </w:tr>
      <w:tr w:rsidR="00811E0A" w:rsidRPr="00811E0A" w14:paraId="1952D5B5" w14:textId="77777777" w:rsidTr="00885718">
        <w:trPr>
          <w:cantSplit/>
        </w:trPr>
        <w:tc>
          <w:tcPr>
            <w:tcW w:w="6307" w:type="dxa"/>
          </w:tcPr>
          <w:p w14:paraId="5F4F79ED" w14:textId="46020824" w:rsidR="00410596" w:rsidRPr="00811E0A" w:rsidRDefault="00626528" w:rsidP="004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W.7.3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 using effective technique, relevant descriptive details, and well-structured event sequences.</w:t>
            </w:r>
          </w:p>
          <w:p w14:paraId="6FF7B007" w14:textId="31E6615C" w:rsidR="00626528" w:rsidRPr="00811E0A" w:rsidRDefault="00410596" w:rsidP="0041059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 variety of transition words, phrases, and clauses to convey sequence and signal shifts from one timeframe or setting to another.</w:t>
            </w:r>
          </w:p>
        </w:tc>
        <w:tc>
          <w:tcPr>
            <w:tcW w:w="7474" w:type="dxa"/>
          </w:tcPr>
          <w:p w14:paraId="0C28EE83" w14:textId="6E31C283" w:rsidR="00626528" w:rsidRPr="00811E0A" w:rsidRDefault="00626528" w:rsidP="00410596">
            <w:pPr>
              <w:pStyle w:val="ListParagraph"/>
              <w:widowControl w:val="0"/>
              <w:numPr>
                <w:ilvl w:val="0"/>
                <w:numId w:val="46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transition words, phrases, and clauses convey the sequence or signal shifts in narrative writing in narrative writing</w:t>
            </w:r>
          </w:p>
        </w:tc>
      </w:tr>
      <w:tr w:rsidR="00811E0A" w:rsidRPr="00811E0A" w14:paraId="44553251" w14:textId="77777777" w:rsidTr="00885718">
        <w:trPr>
          <w:cantSplit/>
        </w:trPr>
        <w:tc>
          <w:tcPr>
            <w:tcW w:w="6307" w:type="dxa"/>
          </w:tcPr>
          <w:p w14:paraId="40FFC6CC" w14:textId="508CD631" w:rsidR="00410596" w:rsidRPr="00811E0A" w:rsidRDefault="00626528" w:rsidP="004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W.7.3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 using effective technique, relevant descriptive details, and well-structured event sequences.</w:t>
            </w:r>
          </w:p>
          <w:p w14:paraId="115A26C5" w14:textId="4FB2734D" w:rsidR="00626528" w:rsidRPr="00811E0A" w:rsidRDefault="00410596" w:rsidP="0041059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precise words and phrases, relevant descriptive details, and sensory language to capture the action and convey experiences and events.</w:t>
            </w:r>
          </w:p>
        </w:tc>
        <w:tc>
          <w:tcPr>
            <w:tcW w:w="7474" w:type="dxa"/>
          </w:tcPr>
          <w:p w14:paraId="5C764FD7" w14:textId="77777777" w:rsidR="00410596" w:rsidRPr="00811E0A" w:rsidRDefault="00410596" w:rsidP="0041059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precise words and phrases to capture the action and convey experiences and events</w:t>
            </w:r>
          </w:p>
          <w:p w14:paraId="2DC400AB" w14:textId="77777777" w:rsidR="00410596" w:rsidRPr="00811E0A" w:rsidRDefault="00410596" w:rsidP="0041059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relevant descriptive details to capture the action and convey experiences and events</w:t>
            </w:r>
          </w:p>
          <w:p w14:paraId="4A8DFDFA" w14:textId="535A711E" w:rsidR="00626528" w:rsidRPr="00811E0A" w:rsidRDefault="00410596" w:rsidP="0041059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sensory language to capture the action and convey experiences and events</w:t>
            </w:r>
          </w:p>
        </w:tc>
      </w:tr>
      <w:tr w:rsidR="00811E0A" w:rsidRPr="00811E0A" w14:paraId="0A0113E4" w14:textId="77777777" w:rsidTr="00885718">
        <w:trPr>
          <w:cantSplit/>
        </w:trPr>
        <w:tc>
          <w:tcPr>
            <w:tcW w:w="6307" w:type="dxa"/>
          </w:tcPr>
          <w:p w14:paraId="75C0AEC9" w14:textId="0CDE8B26" w:rsidR="00410596" w:rsidRPr="00811E0A" w:rsidRDefault="00626528" w:rsidP="00410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W.7.3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 using effective technique, relevant descriptive details, and well-structured event sequences.</w:t>
            </w:r>
          </w:p>
          <w:p w14:paraId="2817D18F" w14:textId="560ECD9D" w:rsidR="00626528" w:rsidRPr="00811E0A" w:rsidRDefault="00410596" w:rsidP="00410596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 a conclusion that follows from and reflects on the narrated experiences or events.</w:t>
            </w:r>
          </w:p>
        </w:tc>
        <w:tc>
          <w:tcPr>
            <w:tcW w:w="7474" w:type="dxa"/>
          </w:tcPr>
          <w:p w14:paraId="76930810" w14:textId="77777777" w:rsidR="00410596" w:rsidRPr="00811E0A" w:rsidRDefault="00410596" w:rsidP="00410596">
            <w:pPr>
              <w:pStyle w:val="ListParagraph"/>
              <w:widowControl w:val="0"/>
              <w:numPr>
                <w:ilvl w:val="0"/>
                <w:numId w:val="48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rovide a conclusion that follows from the narrative experiences or events</w:t>
            </w:r>
          </w:p>
          <w:p w14:paraId="34CF2667" w14:textId="01A946D3" w:rsidR="00626528" w:rsidRPr="00811E0A" w:rsidRDefault="00410596" w:rsidP="00410596">
            <w:pPr>
              <w:pStyle w:val="ListParagraph"/>
              <w:widowControl w:val="0"/>
              <w:numPr>
                <w:ilvl w:val="0"/>
                <w:numId w:val="48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26528"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rovide a conclusion that reflects on the narrated experiences and events</w:t>
            </w:r>
          </w:p>
        </w:tc>
      </w:tr>
      <w:tr w:rsidR="00626528" w:rsidRPr="00811E0A" w14:paraId="59F7A715" w14:textId="77777777" w:rsidTr="00885718">
        <w:trPr>
          <w:cantSplit/>
        </w:trPr>
        <w:tc>
          <w:tcPr>
            <w:tcW w:w="6307" w:type="dxa"/>
          </w:tcPr>
          <w:p w14:paraId="562096C4" w14:textId="395BABE7" w:rsidR="00626528" w:rsidRPr="00811E0A" w:rsidRDefault="00626528" w:rsidP="00AC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W.7.5</w:t>
            </w:r>
            <w:r w:rsid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11E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some guidance and support from peers and adults, develop and strengthen writing as needed by planning, revising, editing, rewriting, or trying a new approach, focusing on how well purpose and audience have been addressed.</w:t>
            </w:r>
          </w:p>
        </w:tc>
        <w:tc>
          <w:tcPr>
            <w:tcW w:w="7474" w:type="dxa"/>
          </w:tcPr>
          <w:p w14:paraId="1CD58D41" w14:textId="77777777" w:rsidR="00410596" w:rsidRPr="00811E0A" w:rsidRDefault="00626528" w:rsidP="00410596">
            <w:pPr>
              <w:pStyle w:val="ListParagraph"/>
              <w:widowControl w:val="0"/>
              <w:numPr>
                <w:ilvl w:val="0"/>
                <w:numId w:val="49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some guidance and support from peers and adults, develop and strengthen writing by trying a new approach</w:t>
            </w:r>
          </w:p>
          <w:p w14:paraId="3B44D04B" w14:textId="4B904EAD" w:rsidR="00626528" w:rsidRPr="00811E0A" w:rsidRDefault="00626528" w:rsidP="00410596">
            <w:pPr>
              <w:pStyle w:val="ListParagraph"/>
              <w:widowControl w:val="0"/>
              <w:numPr>
                <w:ilvl w:val="0"/>
                <w:numId w:val="49"/>
              </w:num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some guidance and support from peers and adults, develop and strengthen writing by focusing on how well purpose and audience have been addressed</w:t>
            </w:r>
          </w:p>
        </w:tc>
      </w:tr>
    </w:tbl>
    <w:p w14:paraId="08362F67" w14:textId="2F5512E9" w:rsidR="008541C8" w:rsidRPr="00811E0A" w:rsidRDefault="008541C8" w:rsidP="003B6A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811E0A" w:rsidSect="00811E0A">
      <w:headerReference w:type="default" r:id="rId7"/>
      <w:footerReference w:type="default" r:id="rId8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026C" w14:textId="77777777" w:rsidR="00811E0A" w:rsidRDefault="00811E0A" w:rsidP="00811E0A">
      <w:pPr>
        <w:spacing w:after="0" w:line="240" w:lineRule="auto"/>
      </w:pPr>
      <w:r>
        <w:separator/>
      </w:r>
    </w:p>
  </w:endnote>
  <w:endnote w:type="continuationSeparator" w:id="0">
    <w:p w14:paraId="34A4DCF6" w14:textId="77777777" w:rsidR="00811E0A" w:rsidRDefault="00811E0A" w:rsidP="0081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22F9" w14:textId="6411CF31" w:rsidR="00811E0A" w:rsidRDefault="00811E0A" w:rsidP="00990F41">
    <w:pPr>
      <w:pStyle w:val="Footer"/>
      <w:jc w:val="center"/>
    </w:pPr>
  </w:p>
  <w:sdt>
    <w:sdtPr>
      <w:id w:val="2126422347"/>
      <w:docPartObj>
        <w:docPartGallery w:val="Page Numbers (Bottom of Page)"/>
        <w:docPartUnique/>
      </w:docPartObj>
    </w:sdtPr>
    <w:sdtContent>
      <w:p w14:paraId="2842AD71" w14:textId="77777777" w:rsidR="00990F41" w:rsidRDefault="00990F41" w:rsidP="00990F41">
        <w:pPr>
          <w:pStyle w:val="Footer"/>
          <w:jc w:val="right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4928407C" wp14:editId="40BAFBD2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77D5CA63" w14:textId="21049DD9" w:rsidR="00811E0A" w:rsidRDefault="00990F41" w:rsidP="00990F41">
    <w:pPr>
      <w:pStyle w:val="Footer"/>
    </w:pPr>
    <w:bookmarkStart w:id="3" w:name="_Hlk16689380"/>
    <w:r>
      <w:rPr>
        <w:rFonts w:cs="Times New Roman"/>
      </w:rPr>
      <w:t>Updated August 2019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665B" w14:textId="77777777" w:rsidR="00811E0A" w:rsidRDefault="00811E0A" w:rsidP="00811E0A">
      <w:pPr>
        <w:spacing w:after="0" w:line="240" w:lineRule="auto"/>
      </w:pPr>
      <w:r>
        <w:separator/>
      </w:r>
    </w:p>
  </w:footnote>
  <w:footnote w:type="continuationSeparator" w:id="0">
    <w:p w14:paraId="1CD267B3" w14:textId="77777777" w:rsidR="00811E0A" w:rsidRDefault="00811E0A" w:rsidP="0081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F9BA" w14:textId="77777777" w:rsidR="00811E0A" w:rsidRPr="00BD4094" w:rsidRDefault="00811E0A" w:rsidP="00811E0A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7A79333A" w14:textId="77777777" w:rsidR="00811E0A" w:rsidRDefault="00811E0A" w:rsidP="00811E0A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140"/>
    <w:multiLevelType w:val="multilevel"/>
    <w:tmpl w:val="45A65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C011B"/>
    <w:multiLevelType w:val="hybridMultilevel"/>
    <w:tmpl w:val="389AF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C8A"/>
    <w:multiLevelType w:val="hybridMultilevel"/>
    <w:tmpl w:val="7CB22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095"/>
    <w:multiLevelType w:val="hybridMultilevel"/>
    <w:tmpl w:val="8C16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29BD"/>
    <w:multiLevelType w:val="hybridMultilevel"/>
    <w:tmpl w:val="8C16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5F11"/>
    <w:multiLevelType w:val="multilevel"/>
    <w:tmpl w:val="D062D9D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F25262"/>
    <w:multiLevelType w:val="hybridMultilevel"/>
    <w:tmpl w:val="8A461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60742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171A661A"/>
    <w:multiLevelType w:val="multilevel"/>
    <w:tmpl w:val="71AA0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8534B2B"/>
    <w:multiLevelType w:val="hybridMultilevel"/>
    <w:tmpl w:val="8C16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24F8"/>
    <w:multiLevelType w:val="multilevel"/>
    <w:tmpl w:val="F0B27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C2150C"/>
    <w:multiLevelType w:val="hybridMultilevel"/>
    <w:tmpl w:val="7CB22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4795B"/>
    <w:multiLevelType w:val="multilevel"/>
    <w:tmpl w:val="DD42C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414CC8"/>
    <w:multiLevelType w:val="multilevel"/>
    <w:tmpl w:val="B59CC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28C7CD8"/>
    <w:multiLevelType w:val="multilevel"/>
    <w:tmpl w:val="03EE4146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22F71C4D"/>
    <w:multiLevelType w:val="multilevel"/>
    <w:tmpl w:val="C6CAE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4B2A63"/>
    <w:multiLevelType w:val="hybridMultilevel"/>
    <w:tmpl w:val="DB84E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3471B"/>
    <w:multiLevelType w:val="multilevel"/>
    <w:tmpl w:val="B77EF6CA"/>
    <w:lvl w:ilvl="0">
      <w:start w:val="4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31D74020"/>
    <w:multiLevelType w:val="hybridMultilevel"/>
    <w:tmpl w:val="7CB22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12515"/>
    <w:multiLevelType w:val="hybridMultilevel"/>
    <w:tmpl w:val="90F0EC32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0" w15:restartNumberingAfterBreak="0">
    <w:nsid w:val="3A633A8D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1" w15:restartNumberingAfterBreak="0">
    <w:nsid w:val="3B991813"/>
    <w:multiLevelType w:val="hybridMultilevel"/>
    <w:tmpl w:val="7CB22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55E77"/>
    <w:multiLevelType w:val="hybridMultilevel"/>
    <w:tmpl w:val="8C16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46F7C"/>
    <w:multiLevelType w:val="multilevel"/>
    <w:tmpl w:val="5C28F17A"/>
    <w:lvl w:ilvl="0">
      <w:start w:val="5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2D10C6A"/>
    <w:multiLevelType w:val="hybridMultilevel"/>
    <w:tmpl w:val="97BA2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52FDB"/>
    <w:multiLevelType w:val="multilevel"/>
    <w:tmpl w:val="40C2C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7B41227"/>
    <w:multiLevelType w:val="hybridMultilevel"/>
    <w:tmpl w:val="09D6C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44E6D"/>
    <w:multiLevelType w:val="hybridMultilevel"/>
    <w:tmpl w:val="F7A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306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 w15:restartNumberingAfterBreak="0">
    <w:nsid w:val="4E803DED"/>
    <w:multiLevelType w:val="multilevel"/>
    <w:tmpl w:val="CBE6B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2571AB8"/>
    <w:multiLevelType w:val="multilevel"/>
    <w:tmpl w:val="97D42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5FC7488"/>
    <w:multiLevelType w:val="hybridMultilevel"/>
    <w:tmpl w:val="B3D44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72B1"/>
    <w:multiLevelType w:val="hybridMultilevel"/>
    <w:tmpl w:val="62421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E3077"/>
    <w:multiLevelType w:val="hybridMultilevel"/>
    <w:tmpl w:val="0EC27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71A1A"/>
    <w:multiLevelType w:val="hybridMultilevel"/>
    <w:tmpl w:val="8C16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1531A"/>
    <w:multiLevelType w:val="hybridMultilevel"/>
    <w:tmpl w:val="8C16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64E43"/>
    <w:multiLevelType w:val="hybridMultilevel"/>
    <w:tmpl w:val="99607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B45A6"/>
    <w:multiLevelType w:val="hybridMultilevel"/>
    <w:tmpl w:val="DB84E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A002C"/>
    <w:multiLevelType w:val="hybridMultilevel"/>
    <w:tmpl w:val="7CB22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009BE"/>
    <w:multiLevelType w:val="hybridMultilevel"/>
    <w:tmpl w:val="99607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4731B"/>
    <w:multiLevelType w:val="multilevel"/>
    <w:tmpl w:val="300A7108"/>
    <w:lvl w:ilvl="0">
      <w:start w:val="3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6AD071D9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2" w15:restartNumberingAfterBreak="0">
    <w:nsid w:val="70402998"/>
    <w:multiLevelType w:val="hybridMultilevel"/>
    <w:tmpl w:val="EEFA7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F0D1F"/>
    <w:multiLevelType w:val="multilevel"/>
    <w:tmpl w:val="25B88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38339BD"/>
    <w:multiLevelType w:val="hybridMultilevel"/>
    <w:tmpl w:val="7CB22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63FA4"/>
    <w:multiLevelType w:val="hybridMultilevel"/>
    <w:tmpl w:val="49A6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B7543"/>
    <w:multiLevelType w:val="hybridMultilevel"/>
    <w:tmpl w:val="8C16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61FDB"/>
    <w:multiLevelType w:val="multilevel"/>
    <w:tmpl w:val="4308041C"/>
    <w:lvl w:ilvl="0">
      <w:start w:val="3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8" w15:restartNumberingAfterBreak="0">
    <w:nsid w:val="7FAE0189"/>
    <w:multiLevelType w:val="hybridMultilevel"/>
    <w:tmpl w:val="325C3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1"/>
  </w:num>
  <w:num w:numId="4">
    <w:abstractNumId w:val="28"/>
  </w:num>
  <w:num w:numId="5">
    <w:abstractNumId w:val="25"/>
  </w:num>
  <w:num w:numId="6">
    <w:abstractNumId w:val="0"/>
  </w:num>
  <w:num w:numId="7">
    <w:abstractNumId w:val="29"/>
  </w:num>
  <w:num w:numId="8">
    <w:abstractNumId w:val="12"/>
  </w:num>
  <w:num w:numId="9">
    <w:abstractNumId w:val="8"/>
  </w:num>
  <w:num w:numId="10">
    <w:abstractNumId w:val="23"/>
  </w:num>
  <w:num w:numId="11">
    <w:abstractNumId w:val="17"/>
  </w:num>
  <w:num w:numId="12">
    <w:abstractNumId w:val="40"/>
  </w:num>
  <w:num w:numId="13">
    <w:abstractNumId w:val="5"/>
  </w:num>
  <w:num w:numId="14">
    <w:abstractNumId w:val="43"/>
  </w:num>
  <w:num w:numId="15">
    <w:abstractNumId w:val="47"/>
  </w:num>
  <w:num w:numId="16">
    <w:abstractNumId w:val="19"/>
  </w:num>
  <w:num w:numId="17">
    <w:abstractNumId w:val="10"/>
  </w:num>
  <w:num w:numId="18">
    <w:abstractNumId w:val="14"/>
  </w:num>
  <w:num w:numId="19">
    <w:abstractNumId w:val="15"/>
  </w:num>
  <w:num w:numId="20">
    <w:abstractNumId w:val="30"/>
  </w:num>
  <w:num w:numId="21">
    <w:abstractNumId w:val="13"/>
  </w:num>
  <w:num w:numId="22">
    <w:abstractNumId w:val="27"/>
  </w:num>
  <w:num w:numId="23">
    <w:abstractNumId w:val="38"/>
  </w:num>
  <w:num w:numId="24">
    <w:abstractNumId w:val="2"/>
  </w:num>
  <w:num w:numId="25">
    <w:abstractNumId w:val="44"/>
  </w:num>
  <w:num w:numId="26">
    <w:abstractNumId w:val="21"/>
  </w:num>
  <w:num w:numId="27">
    <w:abstractNumId w:val="11"/>
  </w:num>
  <w:num w:numId="28">
    <w:abstractNumId w:val="18"/>
  </w:num>
  <w:num w:numId="29">
    <w:abstractNumId w:val="35"/>
  </w:num>
  <w:num w:numId="30">
    <w:abstractNumId w:val="24"/>
  </w:num>
  <w:num w:numId="31">
    <w:abstractNumId w:val="3"/>
  </w:num>
  <w:num w:numId="32">
    <w:abstractNumId w:val="22"/>
  </w:num>
  <w:num w:numId="33">
    <w:abstractNumId w:val="9"/>
  </w:num>
  <w:num w:numId="34">
    <w:abstractNumId w:val="34"/>
  </w:num>
  <w:num w:numId="35">
    <w:abstractNumId w:val="46"/>
  </w:num>
  <w:num w:numId="36">
    <w:abstractNumId w:val="4"/>
  </w:num>
  <w:num w:numId="37">
    <w:abstractNumId w:val="45"/>
  </w:num>
  <w:num w:numId="38">
    <w:abstractNumId w:val="42"/>
  </w:num>
  <w:num w:numId="39">
    <w:abstractNumId w:val="33"/>
  </w:num>
  <w:num w:numId="40">
    <w:abstractNumId w:val="26"/>
  </w:num>
  <w:num w:numId="41">
    <w:abstractNumId w:val="32"/>
  </w:num>
  <w:num w:numId="42">
    <w:abstractNumId w:val="37"/>
  </w:num>
  <w:num w:numId="43">
    <w:abstractNumId w:val="16"/>
  </w:num>
  <w:num w:numId="44">
    <w:abstractNumId w:val="48"/>
  </w:num>
  <w:num w:numId="45">
    <w:abstractNumId w:val="31"/>
  </w:num>
  <w:num w:numId="46">
    <w:abstractNumId w:val="39"/>
  </w:num>
  <w:num w:numId="47">
    <w:abstractNumId w:val="36"/>
  </w:num>
  <w:num w:numId="48">
    <w:abstractNumId w:val="1"/>
  </w:num>
  <w:num w:numId="4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3D"/>
    <w:rsid w:val="0007414F"/>
    <w:rsid w:val="000E63F1"/>
    <w:rsid w:val="000F1813"/>
    <w:rsid w:val="00145C17"/>
    <w:rsid w:val="001B1D50"/>
    <w:rsid w:val="001D4DFE"/>
    <w:rsid w:val="001E7B2D"/>
    <w:rsid w:val="002422DF"/>
    <w:rsid w:val="00252752"/>
    <w:rsid w:val="0035256B"/>
    <w:rsid w:val="00393F8C"/>
    <w:rsid w:val="003B6A7F"/>
    <w:rsid w:val="003D724D"/>
    <w:rsid w:val="00410596"/>
    <w:rsid w:val="00453D42"/>
    <w:rsid w:val="004B1A57"/>
    <w:rsid w:val="004E6D5C"/>
    <w:rsid w:val="00535219"/>
    <w:rsid w:val="005B13B6"/>
    <w:rsid w:val="005B643D"/>
    <w:rsid w:val="005E6D9C"/>
    <w:rsid w:val="00617356"/>
    <w:rsid w:val="00625540"/>
    <w:rsid w:val="00626528"/>
    <w:rsid w:val="006775B8"/>
    <w:rsid w:val="006C1371"/>
    <w:rsid w:val="00733496"/>
    <w:rsid w:val="00811E0A"/>
    <w:rsid w:val="008541C8"/>
    <w:rsid w:val="00854E49"/>
    <w:rsid w:val="00885718"/>
    <w:rsid w:val="00990F41"/>
    <w:rsid w:val="00AC4C1D"/>
    <w:rsid w:val="00B11DA7"/>
    <w:rsid w:val="00B623DD"/>
    <w:rsid w:val="00BD00BC"/>
    <w:rsid w:val="00BD4094"/>
    <w:rsid w:val="00C239F0"/>
    <w:rsid w:val="00D10817"/>
    <w:rsid w:val="00D371F9"/>
    <w:rsid w:val="00D6153D"/>
    <w:rsid w:val="00DB341E"/>
    <w:rsid w:val="00DC25EA"/>
    <w:rsid w:val="00E65CC0"/>
    <w:rsid w:val="00EA40FD"/>
    <w:rsid w:val="00F43117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AA63"/>
  <w15:docId w15:val="{72EB2F61-A413-4C47-AB0C-53182EA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D6153D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0A"/>
  </w:style>
  <w:style w:type="paragraph" w:styleId="Footer">
    <w:name w:val="footer"/>
    <w:basedOn w:val="Normal"/>
    <w:link w:val="FooterChar"/>
    <w:uiPriority w:val="99"/>
    <w:unhideWhenUsed/>
    <w:rsid w:val="00811E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11E0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5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New Jersey Student Learning Standards for English Language Arts and Student Lear</vt:lpstr>
      <vt:lpstr>    Grade 7 – Unit 3: Writing with Purpose</vt:lpstr>
      <vt:lpstr>        Rationale</vt:lpstr>
      <vt:lpstr>        Grade 7 – Unit 3, Module A</vt:lpstr>
      <vt:lpstr>        Grade 7 – Unit 3, Module B</vt:lpstr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Cynthia</cp:lastModifiedBy>
  <cp:revision>7</cp:revision>
  <cp:lastPrinted>2019-04-22T20:25:00Z</cp:lastPrinted>
  <dcterms:created xsi:type="dcterms:W3CDTF">2019-07-24T15:21:00Z</dcterms:created>
  <dcterms:modified xsi:type="dcterms:W3CDTF">2019-08-14T19:43:00Z</dcterms:modified>
</cp:coreProperties>
</file>